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4BC5" w14:textId="77777777" w:rsidR="00DB7376" w:rsidRDefault="00DB7376">
      <w:pPr>
        <w:widowControl w:val="0"/>
        <w:spacing w:line="560" w:lineRule="exact"/>
        <w:ind w:firstLineChars="0" w:firstLine="0"/>
        <w:jc w:val="left"/>
        <w:rPr>
          <w:rFonts w:ascii="Times New Roman" w:eastAsia="SimHei" w:hAnsi="Times New Roman" w:cs="SimHei"/>
          <w:szCs w:val="32"/>
        </w:rPr>
      </w:pPr>
    </w:p>
    <w:p w14:paraId="5FEF555F" w14:textId="77777777" w:rsidR="00DB7376" w:rsidRDefault="00000000">
      <w:pPr>
        <w:widowControl w:val="0"/>
        <w:spacing w:line="560" w:lineRule="exact"/>
        <w:ind w:firstLineChars="0" w:firstLine="0"/>
        <w:jc w:val="both"/>
        <w:rPr>
          <w:rFonts w:ascii="Times New Roman" w:eastAsia="SimHei" w:hAnsi="Times New Roman"/>
          <w:szCs w:val="24"/>
        </w:rPr>
      </w:pPr>
      <w:r>
        <w:rPr>
          <w:rFonts w:ascii="Times New Roman" w:eastAsia="SimHei" w:hAnsi="Times New Roman" w:hint="eastAsia"/>
          <w:szCs w:val="24"/>
        </w:rPr>
        <w:t>附件</w:t>
      </w:r>
      <w:r>
        <w:rPr>
          <w:rFonts w:ascii="Times New Roman" w:eastAsia="SimHei" w:hAnsi="Times New Roman" w:hint="eastAsia"/>
          <w:szCs w:val="24"/>
        </w:rPr>
        <w:t>1</w:t>
      </w:r>
    </w:p>
    <w:p w14:paraId="7BAB19D0" w14:textId="77777777" w:rsidR="00DB7376" w:rsidRDefault="00DB7376">
      <w:pPr>
        <w:widowControl w:val="0"/>
        <w:spacing w:line="560" w:lineRule="exact"/>
        <w:ind w:firstLineChars="0" w:firstLine="0"/>
        <w:jc w:val="both"/>
        <w:rPr>
          <w:rFonts w:ascii="Times New Roman" w:eastAsia="SimHei" w:hAnsi="Times New Roman"/>
          <w:szCs w:val="24"/>
        </w:rPr>
      </w:pPr>
    </w:p>
    <w:p w14:paraId="6E0A4DE0" w14:textId="77777777" w:rsidR="00DB7376" w:rsidRDefault="00000000">
      <w:pPr>
        <w:widowControl w:val="0"/>
        <w:spacing w:line="560" w:lineRule="exact"/>
        <w:ind w:firstLineChars="0" w:firstLine="0"/>
        <w:rPr>
          <w:rFonts w:ascii="Times New Roman" w:eastAsia="方正小标宋简体" w:hAnsi="Times New Roman" w:cs="方正小标宋简体"/>
          <w:kern w:val="44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全国学生“学宪法</w:t>
      </w: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 xml:space="preserve"> </w:t>
      </w: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讲宪法”比赛之</w:t>
      </w:r>
    </w:p>
    <w:p w14:paraId="1C5A7A3F" w14:textId="77777777" w:rsidR="00DB7376" w:rsidRDefault="00000000">
      <w:pPr>
        <w:widowControl w:val="0"/>
        <w:spacing w:line="560" w:lineRule="exact"/>
        <w:ind w:firstLineChars="0" w:firstLine="0"/>
        <w:rPr>
          <w:rFonts w:ascii="Times New Roman" w:eastAsia="方正小标宋简体" w:hAnsi="Times New Roman" w:cs="方正小标宋简体"/>
          <w:kern w:val="44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法治素养能力大赛赛制</w:t>
      </w:r>
    </w:p>
    <w:p w14:paraId="56107DB4" w14:textId="77777777" w:rsidR="00DB7376" w:rsidRDefault="00DB7376">
      <w:pPr>
        <w:widowControl w:val="0"/>
        <w:spacing w:line="560" w:lineRule="exact"/>
        <w:ind w:firstLineChars="0" w:firstLine="737"/>
        <w:jc w:val="both"/>
        <w:outlineLvl w:val="1"/>
        <w:rPr>
          <w:rFonts w:ascii="Times New Roman" w:eastAsia="SimHei" w:hAnsi="Times New Roman"/>
          <w:szCs w:val="32"/>
        </w:rPr>
      </w:pPr>
    </w:p>
    <w:p w14:paraId="51B352C8" w14:textId="77777777" w:rsidR="00DB7376" w:rsidRDefault="00000000">
      <w:pPr>
        <w:widowControl w:val="0"/>
        <w:spacing w:line="560" w:lineRule="exact"/>
        <w:ind w:firstLineChars="0" w:firstLine="737"/>
        <w:jc w:val="both"/>
        <w:outlineLvl w:val="1"/>
        <w:rPr>
          <w:rFonts w:ascii="Times New Roman" w:eastAsia="SimHei" w:hAnsi="Times New Roman"/>
          <w:szCs w:val="32"/>
        </w:rPr>
      </w:pPr>
      <w:r>
        <w:rPr>
          <w:rFonts w:ascii="Times New Roman" w:eastAsia="SimHei" w:hAnsi="Times New Roman"/>
          <w:szCs w:val="32"/>
        </w:rPr>
        <w:t>一、参赛对象</w:t>
      </w:r>
    </w:p>
    <w:p w14:paraId="677BAE2D" w14:textId="77777777" w:rsidR="00DB7376" w:rsidRDefault="00000000">
      <w:pPr>
        <w:widowControl w:val="0"/>
        <w:spacing w:line="560" w:lineRule="exact"/>
        <w:ind w:firstLineChars="0" w:firstLine="640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法治素养能力大赛</w:t>
      </w:r>
      <w:r>
        <w:rPr>
          <w:rFonts w:ascii="Times New Roman" w:eastAsia="仿宋_GB2312" w:hAnsi="Times New Roman"/>
          <w:szCs w:val="32"/>
        </w:rPr>
        <w:t>面向教育系统各级各类学校开展，参赛选手应为全日制在校生，分小学组、初中组、高中组（含中职）</w:t>
      </w:r>
      <w:r>
        <w:rPr>
          <w:rFonts w:ascii="Times New Roman" w:eastAsia="仿宋_GB2312" w:hAnsi="Times New Roman" w:hint="eastAsia"/>
          <w:szCs w:val="32"/>
        </w:rPr>
        <w:t>、</w:t>
      </w:r>
      <w:r>
        <w:rPr>
          <w:rFonts w:ascii="Times New Roman" w:eastAsia="仿宋_GB2312" w:hAnsi="Times New Roman"/>
          <w:szCs w:val="32"/>
        </w:rPr>
        <w:t>高校</w:t>
      </w:r>
      <w:r>
        <w:rPr>
          <w:rFonts w:ascii="Times New Roman" w:eastAsia="仿宋_GB2312" w:hAnsi="Times New Roman" w:hint="eastAsia"/>
          <w:szCs w:val="32"/>
        </w:rPr>
        <w:t>专业</w:t>
      </w:r>
      <w:r>
        <w:rPr>
          <w:rFonts w:ascii="Times New Roman" w:eastAsia="仿宋_GB2312" w:hAnsi="Times New Roman"/>
          <w:szCs w:val="32"/>
        </w:rPr>
        <w:t>组</w:t>
      </w:r>
      <w:r>
        <w:rPr>
          <w:rFonts w:ascii="Times New Roman" w:eastAsia="仿宋_GB2312" w:hAnsi="Times New Roman" w:hint="eastAsia"/>
          <w:szCs w:val="32"/>
        </w:rPr>
        <w:t>和高校非专业组共</w:t>
      </w:r>
      <w:r>
        <w:rPr>
          <w:rFonts w:ascii="Times New Roman" w:eastAsia="仿宋_GB2312" w:hAnsi="Times New Roman" w:hint="eastAsia"/>
          <w:szCs w:val="32"/>
        </w:rPr>
        <w:t>5</w:t>
      </w:r>
      <w:r>
        <w:rPr>
          <w:rFonts w:ascii="Times New Roman" w:eastAsia="仿宋_GB2312" w:hAnsi="Times New Roman"/>
          <w:szCs w:val="32"/>
        </w:rPr>
        <w:t>个组别</w:t>
      </w:r>
      <w:r>
        <w:rPr>
          <w:rFonts w:ascii="Times New Roman" w:eastAsia="仿宋_GB2312" w:hAnsi="Times New Roman" w:hint="eastAsia"/>
          <w:szCs w:val="32"/>
        </w:rPr>
        <w:t>，选手</w:t>
      </w:r>
      <w:r>
        <w:rPr>
          <w:rFonts w:ascii="Times New Roman" w:eastAsia="仿宋_GB2312" w:hAnsi="Times New Roman"/>
          <w:szCs w:val="32"/>
        </w:rPr>
        <w:t>所在学段以</w:t>
      </w:r>
      <w:r>
        <w:rPr>
          <w:rFonts w:ascii="Times New Roman" w:eastAsia="仿宋_GB2312" w:hAnsi="Times New Roman"/>
          <w:szCs w:val="32"/>
        </w:rPr>
        <w:t>202</w:t>
      </w:r>
      <w:r>
        <w:rPr>
          <w:rFonts w:ascii="Times New Roman" w:eastAsia="仿宋_GB2312" w:hAnsi="Times New Roman" w:hint="eastAsia"/>
          <w:szCs w:val="32"/>
        </w:rPr>
        <w:t>6</w:t>
      </w:r>
      <w:r>
        <w:rPr>
          <w:rFonts w:ascii="Times New Roman" w:eastAsia="仿宋_GB2312" w:hAnsi="Times New Roman"/>
          <w:szCs w:val="32"/>
        </w:rPr>
        <w:t>年</w:t>
      </w:r>
      <w:r>
        <w:rPr>
          <w:rFonts w:ascii="Times New Roman" w:eastAsia="仿宋_GB2312" w:hAnsi="Times New Roman"/>
          <w:szCs w:val="32"/>
        </w:rPr>
        <w:t>9</w:t>
      </w:r>
      <w:r>
        <w:rPr>
          <w:rFonts w:ascii="Times New Roman" w:eastAsia="仿宋_GB2312" w:hAnsi="Times New Roman"/>
          <w:szCs w:val="32"/>
        </w:rPr>
        <w:t>月以后为准。</w:t>
      </w:r>
      <w:r>
        <w:rPr>
          <w:rFonts w:ascii="Times New Roman" w:eastAsia="仿宋_GB2312" w:hAnsi="Times New Roman" w:hint="eastAsia"/>
          <w:szCs w:val="32"/>
        </w:rPr>
        <w:t>两个</w:t>
      </w:r>
      <w:r>
        <w:rPr>
          <w:rFonts w:ascii="Times New Roman" w:eastAsia="仿宋_GB2312" w:hAnsi="Times New Roman"/>
          <w:szCs w:val="32"/>
        </w:rPr>
        <w:t>高校</w:t>
      </w:r>
      <w:r>
        <w:rPr>
          <w:rFonts w:ascii="Times New Roman" w:eastAsia="仿宋_GB2312" w:hAnsi="Times New Roman" w:hint="eastAsia"/>
          <w:szCs w:val="32"/>
        </w:rPr>
        <w:t>组均为本科生或专科生参加，不包括研究生。其中非专业</w:t>
      </w:r>
      <w:r>
        <w:rPr>
          <w:rFonts w:ascii="Times New Roman" w:eastAsia="仿宋_GB2312" w:hAnsi="Times New Roman"/>
          <w:szCs w:val="32"/>
        </w:rPr>
        <w:t>组</w:t>
      </w:r>
      <w:r>
        <w:rPr>
          <w:rFonts w:ascii="Times New Roman" w:eastAsia="仿宋_GB2312" w:hAnsi="Times New Roman" w:hint="eastAsia"/>
          <w:szCs w:val="32"/>
        </w:rPr>
        <w:t>限</w:t>
      </w:r>
      <w:r>
        <w:rPr>
          <w:rFonts w:ascii="Times New Roman" w:eastAsia="仿宋_GB2312" w:hAnsi="Times New Roman"/>
          <w:szCs w:val="32"/>
        </w:rPr>
        <w:t>0301</w:t>
      </w:r>
      <w:r>
        <w:rPr>
          <w:rFonts w:ascii="Times New Roman" w:eastAsia="仿宋_GB2312" w:hAnsi="Times New Roman"/>
          <w:szCs w:val="32"/>
        </w:rPr>
        <w:t>法学类、</w:t>
      </w:r>
      <w:r>
        <w:rPr>
          <w:rFonts w:ascii="Times New Roman" w:eastAsia="仿宋_GB2312" w:hAnsi="Times New Roman"/>
          <w:szCs w:val="32"/>
        </w:rPr>
        <w:t>3804</w:t>
      </w:r>
      <w:r>
        <w:rPr>
          <w:rFonts w:ascii="Times New Roman" w:eastAsia="仿宋_GB2312" w:hAnsi="Times New Roman"/>
          <w:szCs w:val="32"/>
        </w:rPr>
        <w:t>法律事务类、</w:t>
      </w:r>
      <w:r>
        <w:rPr>
          <w:rFonts w:ascii="Times New Roman" w:eastAsia="仿宋_GB2312" w:hAnsi="Times New Roman"/>
          <w:szCs w:val="32"/>
        </w:rPr>
        <w:t>3805</w:t>
      </w:r>
      <w:r>
        <w:rPr>
          <w:rFonts w:ascii="Times New Roman" w:eastAsia="仿宋_GB2312" w:hAnsi="Times New Roman"/>
          <w:szCs w:val="32"/>
        </w:rPr>
        <w:t>法律执行类本科，</w:t>
      </w:r>
      <w:r>
        <w:rPr>
          <w:rFonts w:ascii="Times New Roman" w:eastAsia="仿宋_GB2312" w:hAnsi="Times New Roman" w:hint="eastAsia"/>
          <w:szCs w:val="32"/>
        </w:rPr>
        <w:t>以及</w:t>
      </w:r>
      <w:r>
        <w:rPr>
          <w:rFonts w:ascii="Times New Roman" w:eastAsia="仿宋_GB2312" w:hAnsi="Times New Roman"/>
          <w:szCs w:val="32"/>
        </w:rPr>
        <w:t>5804</w:t>
      </w:r>
      <w:r>
        <w:rPr>
          <w:rFonts w:ascii="Times New Roman" w:eastAsia="仿宋_GB2312" w:hAnsi="Times New Roman"/>
          <w:szCs w:val="32"/>
        </w:rPr>
        <w:t>法律实务类、</w:t>
      </w:r>
      <w:r>
        <w:rPr>
          <w:rFonts w:ascii="Times New Roman" w:eastAsia="仿宋_GB2312" w:hAnsi="Times New Roman"/>
          <w:szCs w:val="32"/>
        </w:rPr>
        <w:t>5805</w:t>
      </w:r>
      <w:r>
        <w:rPr>
          <w:rFonts w:ascii="Times New Roman" w:eastAsia="仿宋_GB2312" w:hAnsi="Times New Roman"/>
          <w:szCs w:val="32"/>
        </w:rPr>
        <w:t>法律执行类专科</w:t>
      </w:r>
      <w:r>
        <w:rPr>
          <w:rFonts w:ascii="Times New Roman" w:eastAsia="仿宋_GB2312" w:hAnsi="Times New Roman" w:hint="eastAsia"/>
          <w:szCs w:val="32"/>
        </w:rPr>
        <w:t>以外专业的学生参加。</w:t>
      </w:r>
      <w:r>
        <w:rPr>
          <w:rFonts w:ascii="Times New Roman" w:eastAsia="仿宋_GB2312" w:hAnsi="Times New Roman" w:hint="eastAsia"/>
          <w:szCs w:val="32"/>
        </w:rPr>
        <w:t xml:space="preserve"> </w:t>
      </w:r>
    </w:p>
    <w:p w14:paraId="0ED5E74A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SimHei" w:hAnsi="Times New Roman"/>
          <w:szCs w:val="32"/>
        </w:rPr>
      </w:pPr>
      <w:r>
        <w:rPr>
          <w:rFonts w:ascii="Times New Roman" w:eastAsia="SimHei" w:hAnsi="Times New Roman"/>
          <w:szCs w:val="32"/>
        </w:rPr>
        <w:t>二、比赛设计</w:t>
      </w:r>
    </w:p>
    <w:p w14:paraId="3F16CDC9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1.</w:t>
      </w:r>
      <w:r>
        <w:rPr>
          <w:rFonts w:ascii="Times New Roman" w:eastAsia="仿宋_GB2312" w:hAnsi="Times New Roman" w:hint="eastAsia"/>
          <w:szCs w:val="32"/>
        </w:rPr>
        <w:t>法治素养能力大赛</w:t>
      </w:r>
      <w:r>
        <w:rPr>
          <w:rFonts w:ascii="Times New Roman" w:eastAsia="仿宋_GB2312" w:hAnsi="Times New Roman"/>
          <w:szCs w:val="32"/>
        </w:rPr>
        <w:t>包括</w:t>
      </w:r>
      <w:r>
        <w:rPr>
          <w:rFonts w:ascii="Times New Roman" w:eastAsia="仿宋_GB2312" w:hAnsi="Times New Roman" w:hint="eastAsia"/>
          <w:szCs w:val="32"/>
        </w:rPr>
        <w:t>主题阐释</w:t>
      </w:r>
      <w:r>
        <w:rPr>
          <w:rFonts w:ascii="Times New Roman" w:eastAsia="仿宋_GB2312" w:hAnsi="Times New Roman"/>
          <w:szCs w:val="32"/>
        </w:rPr>
        <w:t>和</w:t>
      </w:r>
      <w:r>
        <w:rPr>
          <w:rFonts w:ascii="Times New Roman" w:eastAsia="仿宋_GB2312" w:hAnsi="Times New Roman" w:hint="eastAsia"/>
          <w:szCs w:val="32"/>
        </w:rPr>
        <w:t>即兴应用</w:t>
      </w:r>
      <w:r>
        <w:rPr>
          <w:rFonts w:ascii="Times New Roman" w:eastAsia="仿宋_GB2312" w:hAnsi="Times New Roman"/>
          <w:szCs w:val="32"/>
        </w:rPr>
        <w:t>两个环节，均以个人为单位。</w:t>
      </w:r>
    </w:p>
    <w:p w14:paraId="68E171EE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2.</w:t>
      </w:r>
      <w:r>
        <w:rPr>
          <w:rFonts w:ascii="Times New Roman" w:eastAsia="仿宋_GB2312" w:hAnsi="Times New Roman" w:hint="eastAsia"/>
          <w:szCs w:val="32"/>
        </w:rPr>
        <w:t>主题阐释</w:t>
      </w:r>
      <w:r>
        <w:rPr>
          <w:rFonts w:ascii="Times New Roman" w:eastAsia="仿宋_GB2312" w:hAnsi="Times New Roman"/>
          <w:szCs w:val="32"/>
        </w:rPr>
        <w:t>时间为</w:t>
      </w:r>
      <w:r>
        <w:rPr>
          <w:rFonts w:ascii="Times New Roman" w:eastAsia="仿宋_GB2312" w:hAnsi="Times New Roman"/>
          <w:szCs w:val="32"/>
        </w:rPr>
        <w:t>4</w:t>
      </w:r>
      <w:r>
        <w:rPr>
          <w:rFonts w:ascii="Times New Roman" w:eastAsia="仿宋_GB2312" w:hAnsi="Times New Roman"/>
          <w:szCs w:val="32"/>
        </w:rPr>
        <w:t>至</w:t>
      </w:r>
      <w:r>
        <w:rPr>
          <w:rFonts w:ascii="Times New Roman" w:eastAsia="仿宋_GB2312" w:hAnsi="Times New Roman"/>
          <w:szCs w:val="32"/>
        </w:rPr>
        <w:t>6</w:t>
      </w:r>
      <w:r>
        <w:rPr>
          <w:rFonts w:ascii="Times New Roman" w:eastAsia="仿宋_GB2312" w:hAnsi="Times New Roman"/>
          <w:szCs w:val="32"/>
        </w:rPr>
        <w:t>分钟，该轮比赛结束后，所有选手</w:t>
      </w:r>
      <w:r>
        <w:rPr>
          <w:rFonts w:ascii="Times New Roman" w:eastAsia="仿宋_GB2312" w:hAnsi="Times New Roman" w:hint="eastAsia"/>
          <w:szCs w:val="32"/>
        </w:rPr>
        <w:t>进入</w:t>
      </w:r>
      <w:r>
        <w:rPr>
          <w:rFonts w:ascii="Times New Roman" w:eastAsia="仿宋_GB2312" w:hAnsi="Times New Roman"/>
          <w:szCs w:val="32"/>
        </w:rPr>
        <w:t>即兴</w:t>
      </w:r>
      <w:r>
        <w:rPr>
          <w:rFonts w:ascii="Times New Roman" w:eastAsia="仿宋_GB2312" w:hAnsi="Times New Roman" w:hint="eastAsia"/>
          <w:szCs w:val="32"/>
        </w:rPr>
        <w:t>应用环节</w:t>
      </w:r>
      <w:r>
        <w:rPr>
          <w:rFonts w:ascii="Times New Roman" w:eastAsia="仿宋_GB2312" w:hAnsi="Times New Roman"/>
          <w:szCs w:val="32"/>
        </w:rPr>
        <w:t>。</w:t>
      </w:r>
    </w:p>
    <w:p w14:paraId="2BDCB677" w14:textId="77777777" w:rsidR="00DB7376" w:rsidRDefault="00000000">
      <w:pPr>
        <w:widowControl w:val="0"/>
        <w:spacing w:line="560" w:lineRule="exact"/>
        <w:ind w:firstLine="640"/>
        <w:jc w:val="both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hint="eastAsia"/>
          <w:szCs w:val="32"/>
        </w:rPr>
        <w:t>3.</w:t>
      </w:r>
      <w:r>
        <w:rPr>
          <w:rFonts w:ascii="Times New Roman" w:eastAsia="仿宋_GB2312" w:hAnsi="Times New Roman" w:hint="eastAsia"/>
          <w:szCs w:val="32"/>
        </w:rPr>
        <w:t>即兴应用</w:t>
      </w:r>
      <w:r>
        <w:rPr>
          <w:rFonts w:ascii="Times New Roman" w:eastAsia="仿宋_GB2312" w:hAnsi="Times New Roman"/>
          <w:szCs w:val="32"/>
        </w:rPr>
        <w:t>时间为</w:t>
      </w:r>
      <w:r>
        <w:rPr>
          <w:rFonts w:ascii="Times New Roman" w:eastAsia="仿宋_GB2312" w:hAnsi="Times New Roman"/>
          <w:szCs w:val="32"/>
        </w:rPr>
        <w:t>3</w:t>
      </w:r>
      <w:r>
        <w:rPr>
          <w:rFonts w:ascii="Times New Roman" w:eastAsia="仿宋_GB2312" w:hAnsi="Times New Roman"/>
          <w:szCs w:val="32"/>
        </w:rPr>
        <w:t>至</w:t>
      </w:r>
      <w:r>
        <w:rPr>
          <w:rFonts w:ascii="Times New Roman" w:eastAsia="仿宋_GB2312" w:hAnsi="Times New Roman"/>
          <w:szCs w:val="32"/>
        </w:rPr>
        <w:t>5</w:t>
      </w:r>
      <w:r>
        <w:rPr>
          <w:rFonts w:ascii="Times New Roman" w:eastAsia="仿宋_GB2312" w:hAnsi="Times New Roman"/>
          <w:szCs w:val="32"/>
        </w:rPr>
        <w:t>分钟</w:t>
      </w:r>
      <w:r>
        <w:rPr>
          <w:rFonts w:ascii="Times New Roman" w:eastAsia="仿宋_GB2312" w:hAnsi="Times New Roman" w:hint="eastAsia"/>
          <w:szCs w:val="32"/>
        </w:rPr>
        <w:t>。本</w:t>
      </w:r>
      <w:r>
        <w:rPr>
          <w:rFonts w:ascii="Times New Roman" w:eastAsia="仿宋_GB2312" w:hAnsi="Times New Roman" w:cs="仿宋_GB2312" w:hint="eastAsia"/>
          <w:szCs w:val="32"/>
        </w:rPr>
        <w:t>环节专设备赛时段，在随机抽取题目后、正式比赛前安排</w:t>
      </w:r>
      <w:r>
        <w:rPr>
          <w:rFonts w:ascii="Times New Roman" w:eastAsia="仿宋_GB2312" w:hAnsi="Times New Roman" w:cs="仿宋_GB2312" w:hint="eastAsia"/>
          <w:szCs w:val="32"/>
        </w:rPr>
        <w:t>45</w:t>
      </w:r>
      <w:r>
        <w:rPr>
          <w:rFonts w:ascii="Times New Roman" w:eastAsia="仿宋_GB2312" w:hAnsi="Times New Roman" w:cs="仿宋_GB2312" w:hint="eastAsia"/>
          <w:szCs w:val="32"/>
        </w:rPr>
        <w:t>分钟备赛时间（可以携带纸质版材料），确保选手充分发挥水平。</w:t>
      </w:r>
    </w:p>
    <w:p w14:paraId="4D50C880" w14:textId="77777777" w:rsidR="00DB7376" w:rsidRDefault="00000000">
      <w:pPr>
        <w:widowControl w:val="0"/>
        <w:spacing w:line="560" w:lineRule="exact"/>
        <w:ind w:firstLine="640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本环节选手陈述完毕后，评委将围绕选手抽取的选题，针对性提出</w:t>
      </w: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—</w:t>
      </w: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个问题，由选手作答。选手回答的内容将作</w:t>
      </w:r>
      <w:r>
        <w:rPr>
          <w:rFonts w:ascii="Times New Roman" w:eastAsia="仿宋_GB2312" w:hAnsi="Times New Roman" w:cs="仿宋_GB2312" w:hint="eastAsia"/>
          <w:szCs w:val="32"/>
        </w:rPr>
        <w:lastRenderedPageBreak/>
        <w:t>为本环节的一部分进行整体评分。</w:t>
      </w:r>
    </w:p>
    <w:p w14:paraId="2F28A51A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SimHei" w:hAnsi="Times New Roman"/>
          <w:szCs w:val="32"/>
        </w:rPr>
        <w:t>三、参赛要求</w:t>
      </w:r>
    </w:p>
    <w:p w14:paraId="45529EAD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（一）内容要求</w:t>
      </w:r>
    </w:p>
    <w:p w14:paraId="0D9E3096" w14:textId="77777777" w:rsidR="00DB7376" w:rsidRDefault="00000000">
      <w:pPr>
        <w:widowControl w:val="0"/>
        <w:spacing w:line="560" w:lineRule="exact"/>
        <w:ind w:firstLine="643"/>
        <w:jc w:val="both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>1.</w:t>
      </w:r>
      <w:r>
        <w:rPr>
          <w:rFonts w:ascii="Times New Roman" w:eastAsia="仿宋_GB2312" w:hAnsi="Times New Roman" w:hint="eastAsia"/>
          <w:b/>
          <w:bCs/>
          <w:szCs w:val="32"/>
        </w:rPr>
        <w:t>关于主题阐释。</w:t>
      </w:r>
      <w:r>
        <w:rPr>
          <w:rFonts w:ascii="Times New Roman" w:eastAsia="仿宋_GB2312" w:hAnsi="Times New Roman"/>
          <w:szCs w:val="32"/>
        </w:rPr>
        <w:t>参赛选手</w:t>
      </w:r>
      <w:r>
        <w:rPr>
          <w:rFonts w:ascii="Times New Roman" w:eastAsia="仿宋_GB2312" w:hAnsi="Times New Roman" w:hint="eastAsia"/>
          <w:szCs w:val="32"/>
        </w:rPr>
        <w:t>应深入学习贯彻习近平法治思想，</w:t>
      </w:r>
      <w:r>
        <w:rPr>
          <w:rFonts w:ascii="Times New Roman" w:eastAsia="仿宋_GB2312" w:hAnsi="Times New Roman" w:cs="仿宋_GB2312" w:hint="eastAsia"/>
          <w:szCs w:val="32"/>
        </w:rPr>
        <w:t>紧扣宪法精神与法治内涵，结合自身学习、生活实践经历，从宪法法治热点、身边的案例故事等方面切入，谈对宪法精神、法治原则、法律规定的理解与认识。此环节主要从主题契合度、内容准确性、宪法法治内涵理解的深度、结合实际的贴合度等方面进行评分，而非语言表演技巧。选手应避免空洞化、形式化表达。</w:t>
      </w:r>
    </w:p>
    <w:p w14:paraId="08BAA6E3" w14:textId="77777777" w:rsidR="00DB7376" w:rsidRDefault="00000000">
      <w:pPr>
        <w:widowControl w:val="0"/>
        <w:spacing w:line="560" w:lineRule="exact"/>
        <w:ind w:firstLine="643"/>
        <w:jc w:val="both"/>
        <w:outlineLvl w:val="1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>2.</w:t>
      </w:r>
      <w:r>
        <w:rPr>
          <w:rFonts w:ascii="Times New Roman" w:eastAsia="仿宋_GB2312" w:hAnsi="Times New Roman" w:hint="eastAsia"/>
          <w:b/>
          <w:bCs/>
          <w:szCs w:val="32"/>
        </w:rPr>
        <w:t>关于即兴应用。</w:t>
      </w:r>
      <w:r>
        <w:rPr>
          <w:rFonts w:ascii="Times New Roman" w:eastAsia="仿宋_GB2312" w:hAnsi="Times New Roman" w:cs="仿宋_GB2312" w:hint="eastAsia"/>
          <w:szCs w:val="32"/>
        </w:rPr>
        <w:t>选手应现场抽取题目，题目由组委会统一命题，为青少年校园、家庭、社会生活中的法治情景案例，要求选手从案例出发，运用法治思维和法治方式分析、解决问题，避免套话、空话，重点考核选手的综合法治素养。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</w:p>
    <w:p w14:paraId="7BA1155F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（二）形式要求</w:t>
      </w:r>
    </w:p>
    <w:p w14:paraId="6DBDE594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参赛选手需</w:t>
      </w:r>
      <w:r>
        <w:rPr>
          <w:rFonts w:ascii="Times New Roman" w:eastAsia="仿宋_GB2312" w:hAnsi="Times New Roman" w:hint="eastAsia"/>
          <w:szCs w:val="32"/>
        </w:rPr>
        <w:t>站立式、脱稿、</w:t>
      </w:r>
      <w:r>
        <w:rPr>
          <w:rFonts w:ascii="Times New Roman" w:eastAsia="仿宋_GB2312" w:hAnsi="Times New Roman"/>
          <w:szCs w:val="32"/>
        </w:rPr>
        <w:t>独立完成，不可使用</w:t>
      </w:r>
      <w:r>
        <w:rPr>
          <w:rFonts w:ascii="Times New Roman" w:eastAsia="仿宋_GB2312" w:hAnsi="Times New Roman"/>
          <w:szCs w:val="32"/>
        </w:rPr>
        <w:t>PPT</w:t>
      </w:r>
      <w:r>
        <w:rPr>
          <w:rFonts w:ascii="Times New Roman" w:eastAsia="仿宋_GB2312" w:hAnsi="Times New Roman"/>
          <w:szCs w:val="32"/>
        </w:rPr>
        <w:t>、音乐、虚拟背景或视频等多媒体素材，不可使用辅助道具或器材；需使用普通话。</w:t>
      </w:r>
    </w:p>
    <w:p w14:paraId="291D5993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（三）其他要求</w:t>
      </w:r>
    </w:p>
    <w:p w14:paraId="66022B26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一经发现并确认参赛选手存在抄袭或者其他违反比赛纪律行为的，组委会有权取消其参赛资格，已经获得奖项的，撤销其奖项，并通报其所在单位。</w:t>
      </w:r>
    </w:p>
    <w:p w14:paraId="7C3E4D55" w14:textId="77777777" w:rsidR="00DB7376" w:rsidRDefault="00000000">
      <w:pPr>
        <w:widowControl w:val="0"/>
        <w:spacing w:line="560" w:lineRule="exact"/>
        <w:ind w:firstLine="640"/>
        <w:jc w:val="both"/>
        <w:outlineLvl w:val="1"/>
        <w:rPr>
          <w:rFonts w:ascii="Times New Roman" w:eastAsia="SimHei" w:hAnsi="Times New Roman"/>
          <w:szCs w:val="32"/>
        </w:rPr>
      </w:pPr>
      <w:r>
        <w:rPr>
          <w:rFonts w:ascii="Times New Roman" w:eastAsia="SimHei" w:hAnsi="Times New Roman"/>
          <w:szCs w:val="32"/>
        </w:rPr>
        <w:t>四、赛程安排</w:t>
      </w:r>
    </w:p>
    <w:p w14:paraId="7D29B1BB" w14:textId="77777777" w:rsidR="00DB7376" w:rsidRDefault="00000000">
      <w:pPr>
        <w:widowControl w:val="0"/>
        <w:spacing w:line="560" w:lineRule="exact"/>
        <w:ind w:firstLineChars="0" w:firstLine="640"/>
        <w:jc w:val="both"/>
        <w:rPr>
          <w:rFonts w:ascii="Times New Roman" w:eastAsia="楷体_GB2312" w:hAnsi="Times New Roman"/>
          <w:sz w:val="21"/>
          <w:szCs w:val="24"/>
        </w:rPr>
      </w:pPr>
      <w:r>
        <w:rPr>
          <w:rFonts w:ascii="Times New Roman" w:eastAsia="仿宋_GB2312" w:hAnsi="Times New Roman"/>
          <w:szCs w:val="32"/>
        </w:rPr>
        <w:t>（一）</w:t>
      </w:r>
      <w:r>
        <w:rPr>
          <w:rFonts w:ascii="Times New Roman" w:eastAsia="楷体_GB2312" w:hAnsi="Times New Roman"/>
          <w:szCs w:val="24"/>
        </w:rPr>
        <w:t>初赛（</w:t>
      </w:r>
      <w:r>
        <w:rPr>
          <w:rFonts w:ascii="Times New Roman" w:eastAsia="楷体_GB2312" w:hAnsi="Times New Roman"/>
          <w:szCs w:val="32"/>
        </w:rPr>
        <w:t>202</w:t>
      </w:r>
      <w:r>
        <w:rPr>
          <w:rFonts w:ascii="Times New Roman" w:eastAsia="楷体_GB2312" w:hAnsi="Times New Roman" w:hint="eastAsia"/>
          <w:szCs w:val="32"/>
        </w:rPr>
        <w:t>6</w:t>
      </w:r>
      <w:r>
        <w:rPr>
          <w:rFonts w:ascii="Times New Roman" w:eastAsia="楷体_GB2312" w:hAnsi="Times New Roman"/>
          <w:szCs w:val="32"/>
        </w:rPr>
        <w:t>年</w:t>
      </w:r>
      <w:r>
        <w:rPr>
          <w:rFonts w:ascii="Times New Roman" w:eastAsia="楷体_GB2312" w:hAnsi="Times New Roman" w:hint="eastAsia"/>
          <w:szCs w:val="24"/>
        </w:rPr>
        <w:t>10</w:t>
      </w:r>
      <w:r>
        <w:rPr>
          <w:rFonts w:ascii="Times New Roman" w:eastAsia="楷体_GB2312" w:hAnsi="Times New Roman"/>
          <w:szCs w:val="24"/>
        </w:rPr>
        <w:t>月</w:t>
      </w:r>
      <w:r>
        <w:rPr>
          <w:rFonts w:ascii="Times New Roman" w:eastAsia="楷体_GB2312" w:hAnsi="Times New Roman" w:hint="eastAsia"/>
          <w:szCs w:val="24"/>
        </w:rPr>
        <w:t>中下旬</w:t>
      </w:r>
      <w:r>
        <w:rPr>
          <w:rFonts w:ascii="Times New Roman" w:eastAsia="楷体_GB2312" w:hAnsi="Times New Roman"/>
          <w:szCs w:val="24"/>
        </w:rPr>
        <w:t>）</w:t>
      </w:r>
    </w:p>
    <w:p w14:paraId="43945CE0" w14:textId="77777777" w:rsidR="00DB7376" w:rsidRDefault="00000000">
      <w:pPr>
        <w:widowControl w:val="0"/>
        <w:spacing w:line="560" w:lineRule="exact"/>
        <w:ind w:firstLineChars="0" w:firstLine="640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b/>
          <w:bCs/>
          <w:kern w:val="0"/>
          <w:szCs w:val="32"/>
          <w:shd w:val="clear" w:color="auto" w:fill="FFFFFF"/>
          <w:lang w:bidi="ar"/>
        </w:rPr>
        <w:lastRenderedPageBreak/>
        <w:t>1.</w:t>
      </w:r>
      <w:r>
        <w:rPr>
          <w:rFonts w:ascii="Times New Roman" w:eastAsia="仿宋_GB2312" w:hAnsi="Times New Roman"/>
          <w:b/>
          <w:bCs/>
          <w:kern w:val="0"/>
          <w:szCs w:val="32"/>
          <w:shd w:val="clear" w:color="auto" w:fill="FFFFFF"/>
          <w:lang w:bidi="ar"/>
        </w:rPr>
        <w:t>地方比赛</w:t>
      </w:r>
      <w:r>
        <w:rPr>
          <w:rFonts w:ascii="Times New Roman" w:eastAsia="仿宋_GB2312" w:hAnsi="Times New Roman" w:hint="eastAsia"/>
          <w:b/>
          <w:bCs/>
          <w:kern w:val="0"/>
          <w:szCs w:val="32"/>
          <w:shd w:val="clear" w:color="auto" w:fill="FFFFFF"/>
          <w:lang w:bidi="ar"/>
        </w:rPr>
        <w:t>及省级推荐</w:t>
      </w:r>
      <w:r>
        <w:rPr>
          <w:rFonts w:ascii="Times New Roman" w:eastAsia="仿宋_GB2312" w:hAnsi="Times New Roman"/>
          <w:b/>
          <w:bCs/>
          <w:kern w:val="0"/>
          <w:szCs w:val="32"/>
          <w:shd w:val="clear" w:color="auto" w:fill="FFFFFF"/>
          <w:lang w:bidi="ar"/>
        </w:rPr>
        <w:t>。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各省级教育行政部门组织开展地方比赛，广泛动员各级各类</w:t>
      </w:r>
      <w:r>
        <w:rPr>
          <w:rFonts w:ascii="Times New Roman" w:eastAsia="仿宋_GB2312" w:hAnsi="Times New Roman"/>
          <w:color w:val="000000" w:themeColor="text1"/>
          <w:szCs w:val="32"/>
          <w:shd w:val="clear" w:color="auto" w:fill="FFFFFF"/>
        </w:rPr>
        <w:t>学校开展</w:t>
      </w:r>
      <w:r>
        <w:rPr>
          <w:rFonts w:ascii="Times New Roman" w:eastAsia="仿宋_GB2312" w:hAnsi="Times New Roman" w:hint="eastAsia"/>
          <w:color w:val="000000" w:themeColor="text1"/>
          <w:szCs w:val="32"/>
          <w:shd w:val="clear" w:color="auto" w:fill="FFFFFF"/>
        </w:rPr>
        <w:t>法治素养能力大赛</w:t>
      </w:r>
      <w:r>
        <w:rPr>
          <w:rFonts w:ascii="Times New Roman" w:eastAsia="仿宋_GB2312" w:hAnsi="Times New Roman"/>
          <w:color w:val="000000" w:themeColor="text1"/>
          <w:szCs w:val="32"/>
          <w:shd w:val="clear" w:color="auto" w:fill="FFFFFF"/>
        </w:rPr>
        <w:t>，遴选出法治素养高、综合能力强的选手参加全国总决赛。</w:t>
      </w:r>
      <w:r>
        <w:rPr>
          <w:rFonts w:ascii="Times New Roman" w:eastAsia="仿宋_GB2312" w:hAnsi="Times New Roman" w:hint="eastAsia"/>
          <w:color w:val="000000" w:themeColor="text1"/>
          <w:szCs w:val="32"/>
          <w:shd w:val="clear" w:color="auto" w:fill="FFFFFF"/>
        </w:rPr>
        <w:t>各省举办的地方比赛结果需进行公示。每个组别各省级教育行政部门可分别推荐</w:t>
      </w:r>
      <w:r>
        <w:rPr>
          <w:rFonts w:ascii="Times New Roman" w:eastAsia="仿宋_GB2312" w:hAnsi="Times New Roman" w:hint="eastAsia"/>
          <w:color w:val="000000" w:themeColor="text1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000000" w:themeColor="text1"/>
          <w:szCs w:val="32"/>
          <w:shd w:val="clear" w:color="auto" w:fill="FFFFFF"/>
        </w:rPr>
        <w:t>人参赛。</w:t>
      </w:r>
      <w:r>
        <w:rPr>
          <w:rFonts w:ascii="Times New Roman" w:eastAsia="仿宋_GB2312" w:hAnsi="Times New Roman"/>
          <w:szCs w:val="32"/>
        </w:rPr>
        <w:t>各省级</w:t>
      </w:r>
      <w:r>
        <w:rPr>
          <w:rFonts w:ascii="Times New Roman" w:eastAsia="仿宋_GB2312" w:hAnsi="Times New Roman" w:hint="eastAsia"/>
          <w:szCs w:val="32"/>
        </w:rPr>
        <w:t>教育行政部门应</w:t>
      </w:r>
      <w:r>
        <w:rPr>
          <w:rFonts w:ascii="Times New Roman" w:eastAsia="仿宋_GB2312" w:hAnsi="Times New Roman"/>
          <w:szCs w:val="32"/>
        </w:rPr>
        <w:t>于</w:t>
      </w:r>
      <w:r>
        <w:rPr>
          <w:rFonts w:ascii="Times New Roman" w:eastAsia="仿宋_GB2312" w:hAnsi="Times New Roman" w:hint="eastAsia"/>
          <w:szCs w:val="32"/>
        </w:rPr>
        <w:t>10</w:t>
      </w:r>
      <w:r>
        <w:rPr>
          <w:rFonts w:ascii="Times New Roman" w:eastAsia="仿宋_GB2312" w:hAnsi="Times New Roman"/>
          <w:szCs w:val="32"/>
        </w:rPr>
        <w:t>月</w:t>
      </w:r>
      <w:r>
        <w:rPr>
          <w:rFonts w:ascii="Times New Roman" w:eastAsia="仿宋_GB2312" w:hAnsi="Times New Roman" w:hint="eastAsia"/>
          <w:szCs w:val="32"/>
        </w:rPr>
        <w:t>27</w:t>
      </w:r>
      <w:r>
        <w:rPr>
          <w:rFonts w:ascii="Times New Roman" w:eastAsia="仿宋_GB2312" w:hAnsi="Times New Roman" w:hint="eastAsia"/>
          <w:szCs w:val="32"/>
        </w:rPr>
        <w:t>日前通过青少年普法网</w:t>
      </w:r>
      <w:r>
        <w:rPr>
          <w:rFonts w:ascii="Times New Roman" w:eastAsia="仿宋_GB2312" w:hAnsi="Times New Roman"/>
          <w:szCs w:val="32"/>
        </w:rPr>
        <w:t>报送</w:t>
      </w:r>
      <w:r>
        <w:rPr>
          <w:rFonts w:ascii="Times New Roman" w:eastAsia="仿宋_GB2312" w:hAnsi="Times New Roman" w:hint="eastAsia"/>
          <w:szCs w:val="32"/>
        </w:rPr>
        <w:t>推荐选手</w:t>
      </w:r>
      <w:r>
        <w:rPr>
          <w:rFonts w:ascii="Times New Roman" w:eastAsia="仿宋_GB2312" w:hAnsi="Times New Roman"/>
          <w:szCs w:val="32"/>
        </w:rPr>
        <w:t>名单和</w:t>
      </w:r>
      <w:r>
        <w:rPr>
          <w:rFonts w:ascii="Times New Roman" w:eastAsia="仿宋_GB2312" w:hAnsi="Times New Roman" w:hint="eastAsia"/>
          <w:szCs w:val="32"/>
        </w:rPr>
        <w:t>主题阐释</w:t>
      </w:r>
      <w:r>
        <w:rPr>
          <w:rFonts w:ascii="Times New Roman" w:eastAsia="仿宋_GB2312" w:hAnsi="Times New Roman"/>
          <w:szCs w:val="32"/>
        </w:rPr>
        <w:t>稿</w:t>
      </w:r>
      <w:r>
        <w:rPr>
          <w:rFonts w:ascii="Times New Roman" w:eastAsia="仿宋_GB2312" w:hAnsi="Times New Roman" w:hint="eastAsia"/>
          <w:szCs w:val="32"/>
        </w:rPr>
        <w:t>，逾期报送通道将关闭。</w:t>
      </w:r>
    </w:p>
    <w:p w14:paraId="2DBBE6A7" w14:textId="77777777" w:rsidR="00DB7376" w:rsidRDefault="00000000">
      <w:pPr>
        <w:widowControl w:val="0"/>
        <w:spacing w:line="560" w:lineRule="exact"/>
        <w:ind w:firstLine="643"/>
        <w:jc w:val="left"/>
        <w:outlineLvl w:val="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>2.</w:t>
      </w:r>
      <w:r>
        <w:rPr>
          <w:rFonts w:ascii="Times New Roman" w:eastAsia="仿宋_GB2312" w:hAnsi="Times New Roman"/>
          <w:b/>
          <w:bCs/>
          <w:szCs w:val="32"/>
        </w:rPr>
        <w:t>网络报送通道。</w:t>
      </w:r>
      <w:r>
        <w:rPr>
          <w:rFonts w:ascii="Times New Roman" w:eastAsia="仿宋_GB2312" w:hAnsi="Times New Roman"/>
          <w:szCs w:val="32"/>
        </w:rPr>
        <w:t>除各省（区、市）选拔报送总决赛参赛选手外，青少年普法网设立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网络风采展示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专栏，供学生自主参与比赛。组委会将</w:t>
      </w:r>
      <w:r>
        <w:rPr>
          <w:rFonts w:ascii="Times New Roman" w:eastAsia="仿宋_GB2312" w:hAnsi="Times New Roman" w:hint="eastAsia"/>
          <w:szCs w:val="32"/>
        </w:rPr>
        <w:t>择优分别</w:t>
      </w:r>
      <w:r>
        <w:rPr>
          <w:rFonts w:ascii="Times New Roman" w:eastAsia="仿宋_GB2312" w:hAnsi="Times New Roman"/>
          <w:szCs w:val="32"/>
        </w:rPr>
        <w:t>遴选出小学、初中、高中、</w:t>
      </w:r>
      <w:r>
        <w:rPr>
          <w:rFonts w:ascii="Times New Roman" w:eastAsia="仿宋_GB2312" w:hAnsi="Times New Roman" w:hint="eastAsia"/>
          <w:szCs w:val="32"/>
        </w:rPr>
        <w:t>高校（专业）、高校（非专业）五个组别</w:t>
      </w:r>
      <w:r>
        <w:rPr>
          <w:rFonts w:ascii="Times New Roman" w:eastAsia="仿宋_GB2312" w:hAnsi="Times New Roman"/>
          <w:szCs w:val="32"/>
        </w:rPr>
        <w:t>各</w:t>
      </w:r>
      <w:r>
        <w:rPr>
          <w:rFonts w:ascii="Times New Roman" w:eastAsia="仿宋_GB2312" w:hAnsi="Times New Roman" w:hint="eastAsia"/>
          <w:szCs w:val="32"/>
        </w:rPr>
        <w:t>不超过</w:t>
      </w:r>
      <w:r>
        <w:rPr>
          <w:rFonts w:ascii="Times New Roman" w:eastAsia="仿宋_GB2312" w:hAnsi="Times New Roman"/>
          <w:szCs w:val="32"/>
        </w:rPr>
        <w:t>6</w:t>
      </w:r>
      <w:r>
        <w:rPr>
          <w:rFonts w:ascii="Times New Roman" w:eastAsia="仿宋_GB2312" w:hAnsi="Times New Roman" w:hint="eastAsia"/>
          <w:szCs w:val="32"/>
        </w:rPr>
        <w:t>名选手</w:t>
      </w:r>
      <w:r>
        <w:rPr>
          <w:rFonts w:ascii="Times New Roman" w:eastAsia="仿宋_GB2312" w:hAnsi="Times New Roman"/>
          <w:szCs w:val="32"/>
        </w:rPr>
        <w:t>，直接参加全国总决赛</w:t>
      </w:r>
      <w:r>
        <w:rPr>
          <w:rFonts w:ascii="Times New Roman" w:eastAsia="仿宋_GB2312" w:hAnsi="Times New Roman" w:hint="eastAsia"/>
          <w:szCs w:val="32"/>
        </w:rPr>
        <w:t>法治素养能力大赛</w:t>
      </w:r>
      <w:r>
        <w:rPr>
          <w:rFonts w:ascii="Times New Roman" w:eastAsia="仿宋_GB2312" w:hAnsi="Times New Roman"/>
          <w:szCs w:val="32"/>
        </w:rPr>
        <w:t>。通过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网络风采展示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入选</w:t>
      </w:r>
      <w:r>
        <w:rPr>
          <w:rFonts w:ascii="Times New Roman" w:eastAsia="仿宋_GB2312" w:hAnsi="Times New Roman" w:hint="eastAsia"/>
          <w:szCs w:val="32"/>
        </w:rPr>
        <w:t>全国总决赛</w:t>
      </w:r>
      <w:r>
        <w:rPr>
          <w:rFonts w:ascii="Times New Roman" w:eastAsia="仿宋_GB2312" w:hAnsi="Times New Roman"/>
          <w:szCs w:val="32"/>
        </w:rPr>
        <w:t>的选手列入选手学校所在省（区、市）相应组别统一管理</w:t>
      </w:r>
      <w:r>
        <w:rPr>
          <w:rFonts w:ascii="Times New Roman" w:eastAsia="仿宋_GB2312" w:hAnsi="Times New Roman" w:hint="eastAsia"/>
          <w:szCs w:val="32"/>
        </w:rPr>
        <w:t>，</w:t>
      </w:r>
      <w:r>
        <w:rPr>
          <w:rFonts w:ascii="Times New Roman" w:eastAsia="仿宋_GB2312" w:hAnsi="Times New Roman"/>
          <w:szCs w:val="32"/>
        </w:rPr>
        <w:t>不占用省级报送名额</w:t>
      </w:r>
      <w:r>
        <w:rPr>
          <w:rFonts w:ascii="Times New Roman" w:eastAsia="仿宋_GB2312" w:hAnsi="Times New Roman" w:hint="eastAsia"/>
          <w:szCs w:val="32"/>
        </w:rPr>
        <w:t>。具体事宜另行通知。</w:t>
      </w:r>
    </w:p>
    <w:p w14:paraId="1C8C5003" w14:textId="77777777" w:rsidR="00DB7376" w:rsidRDefault="00000000">
      <w:pPr>
        <w:widowControl w:val="0"/>
        <w:overflowPunct w:val="0"/>
        <w:adjustRightInd w:val="0"/>
        <w:snapToGrid w:val="0"/>
        <w:spacing w:line="560" w:lineRule="exact"/>
        <w:ind w:firstLine="640"/>
        <w:jc w:val="both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（二）全国总决赛（</w:t>
      </w:r>
      <w:r>
        <w:rPr>
          <w:rFonts w:ascii="Times New Roman" w:eastAsia="楷体_GB2312" w:hAnsi="Times New Roman"/>
          <w:szCs w:val="32"/>
        </w:rPr>
        <w:t>202</w:t>
      </w:r>
      <w:r>
        <w:rPr>
          <w:rFonts w:ascii="Times New Roman" w:eastAsia="楷体_GB2312" w:hAnsi="Times New Roman" w:hint="eastAsia"/>
          <w:szCs w:val="32"/>
        </w:rPr>
        <w:t>6</w:t>
      </w:r>
      <w:r>
        <w:rPr>
          <w:rFonts w:ascii="Times New Roman" w:eastAsia="楷体_GB2312" w:hAnsi="Times New Roman"/>
          <w:szCs w:val="32"/>
        </w:rPr>
        <w:t>年</w:t>
      </w:r>
      <w:r>
        <w:rPr>
          <w:rFonts w:ascii="Times New Roman" w:eastAsia="楷体_GB2312" w:hAnsi="Times New Roman" w:hint="eastAsia"/>
          <w:szCs w:val="32"/>
        </w:rPr>
        <w:t>11</w:t>
      </w:r>
      <w:r>
        <w:rPr>
          <w:rFonts w:ascii="Times New Roman" w:eastAsia="楷体_GB2312" w:hAnsi="Times New Roman"/>
          <w:szCs w:val="32"/>
        </w:rPr>
        <w:t>月</w:t>
      </w:r>
      <w:r>
        <w:rPr>
          <w:rFonts w:ascii="Times New Roman" w:eastAsia="楷体_GB2312" w:hAnsi="Times New Roman" w:hint="eastAsia"/>
          <w:szCs w:val="32"/>
        </w:rPr>
        <w:t>中下旬</w:t>
      </w:r>
      <w:r>
        <w:rPr>
          <w:rFonts w:ascii="Times New Roman" w:eastAsia="楷体_GB2312" w:hAnsi="Times New Roman"/>
          <w:szCs w:val="32"/>
        </w:rPr>
        <w:t>）</w:t>
      </w:r>
    </w:p>
    <w:p w14:paraId="4DE65789" w14:textId="77777777" w:rsidR="00DB7376" w:rsidRDefault="00000000">
      <w:pPr>
        <w:widowControl w:val="0"/>
        <w:spacing w:line="560" w:lineRule="exact"/>
        <w:ind w:firstLineChars="0" w:firstLine="640"/>
        <w:jc w:val="both"/>
        <w:rPr>
          <w:rFonts w:ascii="Times New Roman" w:eastAsia="仿宋_GB2312" w:hAnsi="Times New Roman"/>
          <w:bCs/>
          <w:szCs w:val="24"/>
        </w:rPr>
      </w:pPr>
      <w:r>
        <w:rPr>
          <w:rFonts w:ascii="Times New Roman" w:eastAsia="仿宋_GB2312" w:hAnsi="Times New Roman"/>
          <w:szCs w:val="32"/>
        </w:rPr>
        <w:t>组委会将对选手参赛资格、参赛稿件等进行复审，并在青少年普法网公示总决赛参赛选手名单。通过复审</w:t>
      </w:r>
      <w:r>
        <w:rPr>
          <w:rFonts w:ascii="Times New Roman" w:eastAsia="仿宋_GB2312" w:hAnsi="Times New Roman" w:hint="eastAsia"/>
          <w:szCs w:val="32"/>
        </w:rPr>
        <w:t>、经公示无异议</w:t>
      </w:r>
      <w:r>
        <w:rPr>
          <w:rFonts w:ascii="Times New Roman" w:eastAsia="仿宋_GB2312" w:hAnsi="Times New Roman"/>
          <w:szCs w:val="32"/>
        </w:rPr>
        <w:t>的</w:t>
      </w:r>
      <w:r>
        <w:rPr>
          <w:rFonts w:ascii="Times New Roman" w:eastAsia="仿宋_GB2312" w:hAnsi="Times New Roman"/>
          <w:bCs/>
          <w:szCs w:val="24"/>
        </w:rPr>
        <w:t>选手将参加全国总决赛。</w:t>
      </w:r>
    </w:p>
    <w:p w14:paraId="0487B151" w14:textId="515B780E" w:rsidR="00DB7376" w:rsidRPr="00E906BC" w:rsidRDefault="00DB7376" w:rsidP="00E906BC">
      <w:pPr>
        <w:spacing w:line="560" w:lineRule="exact"/>
        <w:ind w:firstLineChars="0" w:firstLine="0"/>
        <w:jc w:val="both"/>
        <w:rPr>
          <w:rFonts w:ascii="Times New Roman" w:eastAsia="SimHei" w:hAnsi="Times New Roman" w:hint="eastAsia"/>
          <w:szCs w:val="24"/>
        </w:rPr>
      </w:pPr>
    </w:p>
    <w:sectPr w:rsidR="00DB7376" w:rsidRPr="00E906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915A" w14:textId="77777777" w:rsidR="0084678D" w:rsidRDefault="0084678D">
      <w:pPr>
        <w:ind w:firstLine="640"/>
      </w:pPr>
      <w:r>
        <w:separator/>
      </w:r>
    </w:p>
  </w:endnote>
  <w:endnote w:type="continuationSeparator" w:id="0">
    <w:p w14:paraId="51CDB3BF" w14:textId="77777777" w:rsidR="0084678D" w:rsidRDefault="0084678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6A9D" w14:textId="77777777" w:rsidR="00CB5B43" w:rsidRDefault="00CB5B4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14F4" w14:textId="2A82192F" w:rsidR="00DB7376" w:rsidRDefault="00DB7376" w:rsidP="00CB5B43">
    <w:pPr>
      <w:pStyle w:val="a3"/>
      <w:ind w:firstLineChars="11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3EFE" w14:textId="77777777" w:rsidR="00CB5B43" w:rsidRDefault="00CB5B4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89D3" w14:textId="77777777" w:rsidR="0084678D" w:rsidRDefault="0084678D">
      <w:pPr>
        <w:ind w:firstLine="640"/>
      </w:pPr>
      <w:r>
        <w:separator/>
      </w:r>
    </w:p>
  </w:footnote>
  <w:footnote w:type="continuationSeparator" w:id="0">
    <w:p w14:paraId="02A5BC60" w14:textId="77777777" w:rsidR="0084678D" w:rsidRDefault="0084678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B502" w14:textId="77777777" w:rsidR="00CB5B43" w:rsidRDefault="00CB5B4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8B01" w14:textId="77777777" w:rsidR="00CB5B43" w:rsidRDefault="00CB5B43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1876" w14:textId="77777777" w:rsidR="00CB5B43" w:rsidRDefault="00CB5B4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A329FF"/>
    <w:multiLevelType w:val="singleLevel"/>
    <w:tmpl w:val="A8A329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F35E2B9"/>
    <w:multiLevelType w:val="singleLevel"/>
    <w:tmpl w:val="FF35E2B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4FE9647"/>
    <w:multiLevelType w:val="singleLevel"/>
    <w:tmpl w:val="34FE96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8190B89"/>
    <w:multiLevelType w:val="singleLevel"/>
    <w:tmpl w:val="78190B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31649839">
    <w:abstractNumId w:val="1"/>
  </w:num>
  <w:num w:numId="2" w16cid:durableId="584266031">
    <w:abstractNumId w:val="3"/>
  </w:num>
  <w:num w:numId="3" w16cid:durableId="467549485">
    <w:abstractNumId w:val="2"/>
  </w:num>
  <w:num w:numId="4" w16cid:durableId="109655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FF0740"/>
    <w:rsid w:val="007B1B69"/>
    <w:rsid w:val="0084678D"/>
    <w:rsid w:val="00953DB6"/>
    <w:rsid w:val="00AB48F3"/>
    <w:rsid w:val="00CB5B43"/>
    <w:rsid w:val="00DB7376"/>
    <w:rsid w:val="00E906BC"/>
    <w:rsid w:val="0FC05F79"/>
    <w:rsid w:val="107E311B"/>
    <w:rsid w:val="136315FB"/>
    <w:rsid w:val="13A50343"/>
    <w:rsid w:val="161F43DC"/>
    <w:rsid w:val="20FA3A7C"/>
    <w:rsid w:val="21FF0740"/>
    <w:rsid w:val="24D34DDD"/>
    <w:rsid w:val="2DB17BB8"/>
    <w:rsid w:val="2E9973A5"/>
    <w:rsid w:val="33726DBC"/>
    <w:rsid w:val="33EF7D3F"/>
    <w:rsid w:val="4B296B88"/>
    <w:rsid w:val="5A025174"/>
    <w:rsid w:val="5A7F0572"/>
    <w:rsid w:val="5EB6477F"/>
    <w:rsid w:val="70115CB9"/>
    <w:rsid w:val="79B822E4"/>
    <w:rsid w:val="7C3E1F66"/>
    <w:rsid w:val="7FB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35657C9"/>
  <w15:docId w15:val="{24B44A57-8B79-5C4E-8977-8793CBF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Chars="200" w:firstLine="200"/>
      <w:jc w:val="center"/>
    </w:pPr>
    <w:rPr>
      <w:rFonts w:ascii="Calibri" w:eastAsia="宋体" w:hAnsi="Calibri" w:cs="Times New Roman"/>
      <w:kern w:val="2"/>
      <w:sz w:val="3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bumpedfont15">
    <w:name w:val="bumpedfont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39c6127d-b309-445f-9914-30ca98db6782</errorID>
      <errorWord> </errorWord>
      <group>L1_AI</group>
      <groupName>深度校对</groupName>
      <ability>L2_AI_Punc</ability>
      <abilityName>标点纠错</abilityName>
      <candidateList>
        <item>  </item>
      </candidateList>
      <explain/>
      <paraID>2A7D5B43</paraID>
      <start>7</start>
      <end>8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2D6D4A0-9750-4E1F-B09D-071CB38790D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陈嘉莹</dc:creator>
  <cp:lastModifiedBy>Yixi Gao</cp:lastModifiedBy>
  <cp:revision>4</cp:revision>
  <cp:lastPrinted>2026-05-19T09:19:00Z</cp:lastPrinted>
  <dcterms:created xsi:type="dcterms:W3CDTF">2026-06-03T01:44:00Z</dcterms:created>
  <dcterms:modified xsi:type="dcterms:W3CDTF">2026-06-03T01:45:00Z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5C4E87A68E0040599D7F84ECF3A7D5F7_11</vt:lpwstr>
  </property>
  <property fmtid="{D5CDD505-2E9C-101B-9397-08002B2CF9AE}" pid="4" name="KSOTemplateDocerSaveRecord">
    <vt:lpwstr>eyJoZGlkIjoiNThmOTMwZWRiMzNjMWQzMGE5ZmMwNGNhNmE5ZTZjNDciLCJ1c2VySWQiOiI0OTY2MzQ2MDIifQ==</vt:lpwstr>
  </property>
</Properties>
</file>